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5DE1" w14:textId="1EFF7D37" w:rsidR="0084536B" w:rsidRDefault="0015470B">
      <w:r>
        <w:rPr>
          <w:noProof/>
        </w:rPr>
        <w:drawing>
          <wp:inline distT="0" distB="0" distL="0" distR="0" wp14:anchorId="4A7361FA" wp14:editId="47829334">
            <wp:extent cx="3543300" cy="263842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43300" cy="2638425"/>
                    </a:xfrm>
                    <a:prstGeom prst="rect">
                      <a:avLst/>
                    </a:prstGeom>
                  </pic:spPr>
                </pic:pic>
              </a:graphicData>
            </a:graphic>
          </wp:inline>
        </w:drawing>
      </w:r>
      <w:r w:rsidR="00B925C7">
        <w:rPr>
          <w:noProof/>
        </w:rPr>
        <mc:AlternateContent>
          <mc:Choice Requires="wps">
            <w:drawing>
              <wp:anchor distT="0" distB="0" distL="114300" distR="114300" simplePos="0" relativeHeight="251657728" behindDoc="0" locked="0" layoutInCell="1" allowOverlap="1" wp14:anchorId="4A2F124A" wp14:editId="754816E4">
                <wp:simplePos x="0" y="0"/>
                <wp:positionH relativeFrom="column">
                  <wp:posOffset>76835</wp:posOffset>
                </wp:positionH>
                <wp:positionV relativeFrom="paragraph">
                  <wp:posOffset>3232150</wp:posOffset>
                </wp:positionV>
                <wp:extent cx="5732780" cy="605155"/>
                <wp:effectExtent l="0" t="0" r="444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605155"/>
                        </a:xfrm>
                        <a:custGeom>
                          <a:avLst/>
                          <a:gdLst/>
                          <a:ahLst/>
                          <a:cxnLst/>
                          <a:rect l="0" t="0" r="0" b="0"/>
                          <a:pathLst/>
                        </a:custGeom>
                        <a:solidFill>
                          <a:srgbClr val="FFFFFF"/>
                        </a:solidFill>
                        <a:ln w="9525">
                          <a:solidFill>
                            <a:srgbClr val="000000"/>
                          </a:solidFill>
                          <a:round/>
                          <a:headEnd/>
                          <a:tailEnd/>
                        </a:ln>
                      </wps:spPr>
                      <wps:txbx>
                        <w:txbxContent>
                          <w:p w14:paraId="4FA133CD" w14:textId="77777777" w:rsidR="0084536B" w:rsidRDefault="0015470B">
                            <w:r>
                              <w:rPr>
                                <w:rFonts w:ascii="Roboto" w:hAnsi="Roboto"/>
                                <w:b/>
                                <w:color w:val="009DF0"/>
                                <w:sz w:val="56"/>
                                <w:szCs w:val="56"/>
                              </w:rPr>
                              <w:t>TILSYNSRAPPORT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124A" id="AutoShape 3" o:spid="_x0000_s1026" style="position:absolute;margin-left:6.05pt;margin-top:254.5pt;width:451.4pt;height: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" adj="-11796480,,5400" path="al10800,10800@8@8@4@6,10800,10800,10800,10800@9@7l@30@31@17@18@24@25@15@16@32@33xe">
                <v:stroke joinstyle="round"/>
                <v:formulas/>
                <v:path o:connecttype="custom" textboxrect="@1,@1,@1,@1"/>
                <v:textbox>
                  <w:txbxContent>
                    <w:p w14:paraId="4FA133CD" w14:textId="77777777" w:rsidR="0084536B" w:rsidRDefault="0015470B">
                      <w:r>
                        <w:rPr>
                          <w:rFonts w:ascii="Roboto" w:hAnsi="Roboto"/>
                          <w:b/>
                          <w:color w:val="009DF0"/>
                          <w:sz w:val="56"/>
                          <w:szCs w:val="56"/>
                        </w:rPr>
                        <w:t>TILSYNSRAPPORT</w:t>
                      </w:r>
                    </w:p>
                  </w:txbxContent>
                </v:textbox>
              </v:shape>
            </w:pict>
          </mc:Fallback>
        </mc:AlternateContent>
      </w:r>
    </w:p>
    <w:p w14:paraId="2538478C" w14:textId="19D1E3F8" w:rsidR="0084536B" w:rsidRDefault="00B925C7">
      <w:r>
        <w:rPr>
          <w:noProof/>
        </w:rPr>
        <mc:AlternateContent>
          <mc:Choice Requires="wps">
            <w:drawing>
              <wp:anchor distT="0" distB="0" distL="114300" distR="114300" simplePos="0" relativeHeight="251658752" behindDoc="0" locked="0" layoutInCell="1" allowOverlap="1" wp14:anchorId="0ADD87D6" wp14:editId="56F5412B">
                <wp:simplePos x="0" y="0"/>
                <wp:positionH relativeFrom="column">
                  <wp:posOffset>76835</wp:posOffset>
                </wp:positionH>
                <wp:positionV relativeFrom="paragraph">
                  <wp:posOffset>3837305</wp:posOffset>
                </wp:positionV>
                <wp:extent cx="5732780" cy="1134745"/>
                <wp:effectExtent l="0" t="4445" r="4445"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1134745"/>
                        </a:xfrm>
                        <a:custGeom>
                          <a:avLst/>
                          <a:gdLst/>
                          <a:ahLst/>
                          <a:cxnLst/>
                          <a:rect l="0" t="0" r="0" b="0"/>
                          <a:pathLst/>
                        </a:custGeom>
                        <a:solidFill>
                          <a:srgbClr val="FFFFFF"/>
                        </a:solidFill>
                        <a:ln w="9525">
                          <a:solidFill>
                            <a:srgbClr val="000000"/>
                          </a:solidFill>
                          <a:round/>
                          <a:headEnd/>
                          <a:tailEnd/>
                        </a:ln>
                      </wps:spPr>
                      <wps:txbx>
                        <w:txbxContent>
                          <w:p w14:paraId="07E1F774" w14:textId="77777777" w:rsidR="0084536B" w:rsidRDefault="0015470B">
                            <w:r>
                              <w:rPr>
                                <w:rFonts w:ascii="Roboto" w:hAnsi="Roboto"/>
                                <w:b/>
                                <w:color w:val="797766"/>
                                <w:sz w:val="48"/>
                                <w:szCs w:val="48"/>
                              </w:rPr>
                              <w:t>Område 1 - Tumlehøj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D87D6" id="AutoShape 2" o:spid="_x0000_s1027" style="position:absolute;margin-left:6.05pt;margin-top:302.15pt;width:451.4pt;height:8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" adj="-11796480,,5400" path="al10800,10800@8@8@4@6,10800,10800,10800,10800@9@7l@30@31@17@18@24@25@15@16@32@33xe">
                <v:stroke joinstyle="round"/>
                <v:formulas/>
                <v:path o:connecttype="custom" textboxrect="@1,@1,@1,@1"/>
                <v:textbox>
                  <w:txbxContent>
                    <w:p w14:paraId="07E1F774" w14:textId="77777777" w:rsidR="0084536B" w:rsidRDefault="0015470B">
                      <w:r>
                        <w:rPr>
                          <w:rFonts w:ascii="Roboto" w:hAnsi="Roboto"/>
                          <w:b/>
                          <w:color w:val="797766"/>
                          <w:sz w:val="48"/>
                          <w:szCs w:val="48"/>
                        </w:rPr>
                        <w:t>Område 1 - Tumlehøj</w:t>
                      </w:r>
                    </w:p>
                  </w:txbxContent>
                </v:textbox>
              </v:shape>
            </w:pict>
          </mc:Fallback>
        </mc:AlternateContent>
      </w:r>
    </w:p>
    <w:p w14:paraId="7B1D9248" w14:textId="77777777" w:rsidR="0084536B" w:rsidRDefault="0015470B">
      <w:pPr>
        <w:rPr>
          <w:sz w:val="8"/>
        </w:rPr>
      </w:pPr>
      <w:r>
        <w:rPr>
          <w:sz w:val="8"/>
        </w:rPr>
        <w:t xml:space="preserve"> </w:t>
      </w:r>
    </w:p>
    <w:p w14:paraId="3881DED9" w14:textId="797BB582" w:rsidR="0084536B" w:rsidRDefault="0084536B"/>
    <w:p w14:paraId="694F0D10" w14:textId="77777777" w:rsidR="0084536B" w:rsidRDefault="0015470B">
      <w:r>
        <w:t xml:space="preserve"> </w:t>
      </w:r>
    </w:p>
    <w:p w14:paraId="18B4FDAD" w14:textId="77777777" w:rsidR="0084536B" w:rsidRDefault="0015470B">
      <w:r>
        <w:br w:type="page"/>
      </w:r>
    </w:p>
    <w:p w14:paraId="06FEB4CC" w14:textId="20AF206D" w:rsidR="0084536B" w:rsidRDefault="0015470B">
      <w:r>
        <w:rPr>
          <w:b/>
          <w:sz w:val="18"/>
        </w:rPr>
        <w:lastRenderedPageBreak/>
        <w:t>Dagtilbud:</w:t>
      </w:r>
      <w:r w:rsidR="001B7DC3">
        <w:rPr>
          <w:b/>
          <w:sz w:val="18"/>
        </w:rPr>
        <w:t xml:space="preserve"> </w:t>
      </w:r>
      <w:r>
        <w:rPr>
          <w:sz w:val="18"/>
        </w:rPr>
        <w:t xml:space="preserve">Område 1 </w:t>
      </w:r>
      <w:r w:rsidR="001F6CFD">
        <w:rPr>
          <w:sz w:val="18"/>
        </w:rPr>
        <w:t>–</w:t>
      </w:r>
      <w:r>
        <w:rPr>
          <w:sz w:val="18"/>
        </w:rPr>
        <w:t xml:space="preserve"> Vestervang</w:t>
      </w:r>
    </w:p>
    <w:p w14:paraId="746AAE3A" w14:textId="77777777" w:rsidR="0084536B" w:rsidRDefault="0084536B"/>
    <w:p w14:paraId="5B5D5112" w14:textId="4E6877AE" w:rsidR="0084536B" w:rsidRDefault="0015470B">
      <w:r>
        <w:rPr>
          <w:b/>
          <w:sz w:val="18"/>
        </w:rPr>
        <w:t>Dato:</w:t>
      </w:r>
      <w:r w:rsidR="001B7DC3">
        <w:rPr>
          <w:b/>
          <w:sz w:val="18"/>
        </w:rPr>
        <w:t xml:space="preserve"> </w:t>
      </w:r>
      <w:r>
        <w:rPr>
          <w:sz w:val="18"/>
        </w:rPr>
        <w:t>D. 20/9 2022</w:t>
      </w:r>
    </w:p>
    <w:p w14:paraId="4FD141F1" w14:textId="77777777" w:rsidR="0084536B" w:rsidRDefault="0084536B"/>
    <w:p w14:paraId="3ED749B4" w14:textId="6F4D579D" w:rsidR="0084536B" w:rsidRDefault="0015470B">
      <w:r>
        <w:rPr>
          <w:b/>
          <w:sz w:val="18"/>
        </w:rPr>
        <w:t>Tilsynsførende:</w:t>
      </w:r>
      <w:r w:rsidR="001B7DC3">
        <w:rPr>
          <w:b/>
          <w:sz w:val="18"/>
        </w:rPr>
        <w:t xml:space="preserve"> </w:t>
      </w:r>
      <w:r>
        <w:rPr>
          <w:sz w:val="18"/>
        </w:rPr>
        <w:t>Helle Eliasen - Pædagogisk konsulent</w:t>
      </w:r>
    </w:p>
    <w:p w14:paraId="1DAD850F" w14:textId="77777777" w:rsidR="0084536B" w:rsidRDefault="0084536B"/>
    <w:p w14:paraId="29BD4FA3" w14:textId="7C55E4DC" w:rsidR="0084536B" w:rsidRDefault="0015470B">
      <w:r>
        <w:rPr>
          <w:b/>
          <w:sz w:val="18"/>
        </w:rPr>
        <w:t xml:space="preserve">Erstatter tilsynsrapport af d. </w:t>
      </w:r>
      <w:r>
        <w:rPr>
          <w:sz w:val="18"/>
        </w:rPr>
        <w:t>18/6 2022</w:t>
      </w:r>
    </w:p>
    <w:p w14:paraId="77DAD69F" w14:textId="77777777" w:rsidR="0084536B" w:rsidRDefault="0084536B"/>
    <w:p w14:paraId="059FE092" w14:textId="21109EAE" w:rsidR="0084536B" w:rsidRDefault="0015470B">
      <w:pPr>
        <w:rPr>
          <w:sz w:val="18"/>
        </w:rPr>
      </w:pPr>
      <w:r>
        <w:rPr>
          <w:b/>
          <w:sz w:val="18"/>
        </w:rPr>
        <w:t>Tilsynstype (Ordinært, uanmeldt):</w:t>
      </w:r>
      <w:r w:rsidR="001B7DC3">
        <w:rPr>
          <w:b/>
          <w:sz w:val="18"/>
        </w:rPr>
        <w:t xml:space="preserve"> </w:t>
      </w:r>
      <w:r>
        <w:rPr>
          <w:sz w:val="18"/>
        </w:rPr>
        <w:t>Ordinært</w:t>
      </w:r>
    </w:p>
    <w:p w14:paraId="15A4414B" w14:textId="77777777" w:rsidR="001B7DC3" w:rsidRDefault="001B7DC3"/>
    <w:p w14:paraId="617704EC" w14:textId="77777777" w:rsidR="0084536B" w:rsidRDefault="0084536B"/>
    <w:p w14:paraId="23878546" w14:textId="77777777" w:rsidR="001B7DC3" w:rsidRPr="001B7DC3" w:rsidRDefault="0015470B">
      <w:pPr>
        <w:rPr>
          <w:b/>
          <w:sz w:val="28"/>
          <w:szCs w:val="28"/>
        </w:rPr>
      </w:pPr>
      <w:r w:rsidRPr="001B7DC3">
        <w:rPr>
          <w:b/>
          <w:sz w:val="28"/>
          <w:szCs w:val="28"/>
        </w:rPr>
        <w:t>Pædagogiske forhold</w:t>
      </w:r>
    </w:p>
    <w:p w14:paraId="2E04C14E" w14:textId="09BC67E7" w:rsidR="0084536B" w:rsidRPr="001B7DC3" w:rsidRDefault="0015470B">
      <w:pPr>
        <w:rPr>
          <w:b/>
          <w:bCs/>
        </w:rPr>
      </w:pPr>
      <w:r w:rsidRPr="001B7DC3">
        <w:rPr>
          <w:b/>
          <w:bCs/>
          <w:sz w:val="18"/>
        </w:rPr>
        <w:t>(</w:t>
      </w:r>
      <w:r w:rsidR="001B7DC3">
        <w:rPr>
          <w:b/>
          <w:bCs/>
          <w:sz w:val="18"/>
        </w:rPr>
        <w:t>D</w:t>
      </w:r>
      <w:r w:rsidRPr="001B7DC3">
        <w:rPr>
          <w:b/>
          <w:bCs/>
          <w:sz w:val="18"/>
        </w:rPr>
        <w:t>et fællespædagogiske grundlag, kommunalpolitiske mål om øget trivsel, flere uddannelsesparate, mere motiverende og varierende læringsmiljøer, sprogvurderinger, handleguiden og virkningsfuld understøttelsespraksis) med betydning for kvaliteten i de pædagogiske læringsmiljøer</w:t>
      </w:r>
      <w:r w:rsidR="001B7DC3">
        <w:rPr>
          <w:b/>
          <w:bCs/>
          <w:sz w:val="18"/>
        </w:rPr>
        <w:t>).</w:t>
      </w:r>
    </w:p>
    <w:p w14:paraId="5A37B6D6" w14:textId="5FFC6412" w:rsidR="0015470B" w:rsidRPr="0015470B" w:rsidRDefault="0015470B" w:rsidP="0015470B">
      <w:pPr>
        <w:pStyle w:val="NormalWeb"/>
        <w:rPr>
          <w:rFonts w:ascii="Verdana" w:eastAsiaTheme="minorEastAsia" w:hAnsi="Verdana" w:cs="Verdana"/>
          <w:color w:val="000021"/>
          <w:sz w:val="18"/>
          <w:szCs w:val="22"/>
        </w:rPr>
      </w:pPr>
      <w:r>
        <w:rPr>
          <w:rFonts w:ascii="Verdana" w:eastAsiaTheme="minorEastAsia" w:hAnsi="Verdana" w:cs="Verdana"/>
          <w:color w:val="000021"/>
          <w:sz w:val="18"/>
          <w:szCs w:val="22"/>
        </w:rPr>
        <w:t>G</w:t>
      </w:r>
      <w:r w:rsidRPr="0015470B">
        <w:rPr>
          <w:rFonts w:ascii="Verdana" w:eastAsiaTheme="minorEastAsia" w:hAnsi="Verdana" w:cs="Verdana"/>
          <w:color w:val="000021"/>
          <w:sz w:val="18"/>
          <w:szCs w:val="22"/>
        </w:rPr>
        <w:t>enerelt oplever ledelsen en udviklingslyst ift. nye tiltag. Ledelsen ønsker at skabe rette systematikker til at evaluere egen praksis.</w:t>
      </w:r>
    </w:p>
    <w:p w14:paraId="266E205C" w14:textId="77777777" w:rsidR="0015470B" w:rsidRPr="0015470B" w:rsidRDefault="0015470B" w:rsidP="0015470B">
      <w:pPr>
        <w:pStyle w:val="NormalWeb"/>
        <w:rPr>
          <w:rFonts w:ascii="Verdana" w:eastAsiaTheme="minorEastAsia" w:hAnsi="Verdana" w:cs="Verdana"/>
          <w:color w:val="000021"/>
          <w:sz w:val="18"/>
          <w:szCs w:val="22"/>
        </w:rPr>
      </w:pPr>
      <w:r w:rsidRPr="0015470B">
        <w:rPr>
          <w:rFonts w:ascii="Verdana" w:eastAsiaTheme="minorEastAsia" w:hAnsi="Verdana" w:cs="Verdana"/>
          <w:color w:val="000021"/>
          <w:sz w:val="18"/>
          <w:szCs w:val="22"/>
        </w:rPr>
        <w:t>Ledelsen har opmærksomhed på at videreudvikle forældresamarbejdet med blik på kommunikation og medinddragelse.</w:t>
      </w:r>
    </w:p>
    <w:p w14:paraId="69DC437C" w14:textId="77777777" w:rsidR="0015470B" w:rsidRPr="0015470B" w:rsidRDefault="0015470B" w:rsidP="0015470B">
      <w:pPr>
        <w:pStyle w:val="NormalWeb"/>
        <w:rPr>
          <w:rFonts w:ascii="Verdana" w:eastAsiaTheme="minorEastAsia" w:hAnsi="Verdana" w:cs="Verdana"/>
          <w:color w:val="000021"/>
          <w:sz w:val="18"/>
          <w:szCs w:val="22"/>
        </w:rPr>
      </w:pPr>
      <w:r w:rsidRPr="0015470B">
        <w:rPr>
          <w:rFonts w:ascii="Verdana" w:eastAsiaTheme="minorEastAsia" w:hAnsi="Verdana" w:cs="Verdana"/>
          <w:color w:val="000021"/>
          <w:sz w:val="18"/>
          <w:szCs w:val="22"/>
        </w:rPr>
        <w:t>Område 1 har igennem de sidste par år været meget undersøgende på legens betydning med fokus på deltagelsesmuligheder for alle børn. Der er et stærkt fokus på den voksnes rolle og betydning i legen.</w:t>
      </w:r>
    </w:p>
    <w:p w14:paraId="4215D2A0" w14:textId="77777777" w:rsidR="0015470B" w:rsidRPr="0015470B" w:rsidRDefault="0015470B" w:rsidP="0015470B">
      <w:pPr>
        <w:pStyle w:val="NormalWeb"/>
        <w:rPr>
          <w:rFonts w:ascii="Verdana" w:eastAsiaTheme="minorEastAsia" w:hAnsi="Verdana" w:cs="Verdana"/>
          <w:color w:val="000021"/>
          <w:sz w:val="18"/>
          <w:szCs w:val="22"/>
        </w:rPr>
      </w:pPr>
      <w:r w:rsidRPr="0015470B">
        <w:rPr>
          <w:rFonts w:ascii="Verdana" w:eastAsiaTheme="minorEastAsia" w:hAnsi="Verdana" w:cs="Verdana"/>
          <w:color w:val="000021"/>
          <w:sz w:val="18"/>
          <w:szCs w:val="22"/>
        </w:rPr>
        <w:t>Der arbejdes på at sikre alle børn ret til adgang til stærke børnefællesskaber. Der arbejdes med vejledt deltagelse og bevægelsespædagogikkens betydning.</w:t>
      </w:r>
    </w:p>
    <w:p w14:paraId="5A3E1126" w14:textId="77777777" w:rsidR="0015470B" w:rsidRPr="0015470B" w:rsidRDefault="0015470B" w:rsidP="0015470B">
      <w:pPr>
        <w:pStyle w:val="NormalWeb"/>
        <w:rPr>
          <w:rFonts w:ascii="Verdana" w:eastAsiaTheme="minorEastAsia" w:hAnsi="Verdana" w:cs="Verdana"/>
          <w:color w:val="000021"/>
          <w:sz w:val="18"/>
          <w:szCs w:val="22"/>
        </w:rPr>
      </w:pPr>
      <w:r w:rsidRPr="0015470B">
        <w:rPr>
          <w:rFonts w:ascii="Verdana" w:eastAsiaTheme="minorEastAsia" w:hAnsi="Verdana" w:cs="Verdana"/>
          <w:color w:val="000021"/>
          <w:sz w:val="18"/>
          <w:szCs w:val="22"/>
        </w:rPr>
        <w:t>Ledelsen fortæller, at område 1 arbejder med udviklingen af læringsmiljøer, der kan inkludere børn i udsatte positioner. De seneste år har område 1 oplevet, at enkelte børn og grupper af børn har været vanskelige at inkludere på en måde, der sikrer alle børns udvikling og trivsel. En systematik til at sikre børn, forældre og medarbejdere en hurtig hjælp og understøttelse efterspørges for at undgå mistrivsel hos børn, forældre og medarbejdere.</w:t>
      </w:r>
    </w:p>
    <w:p w14:paraId="1A24D485" w14:textId="77777777" w:rsidR="0015470B" w:rsidRPr="0015470B" w:rsidRDefault="0015470B" w:rsidP="0015470B">
      <w:pPr>
        <w:pStyle w:val="NormalWeb"/>
        <w:rPr>
          <w:rFonts w:ascii="Verdana" w:eastAsiaTheme="minorEastAsia" w:hAnsi="Verdana" w:cs="Verdana"/>
          <w:color w:val="000021"/>
          <w:sz w:val="18"/>
          <w:szCs w:val="22"/>
        </w:rPr>
      </w:pPr>
      <w:r w:rsidRPr="0015470B">
        <w:rPr>
          <w:rFonts w:ascii="Verdana" w:eastAsiaTheme="minorEastAsia" w:hAnsi="Verdana" w:cs="Verdana"/>
          <w:color w:val="000021"/>
          <w:sz w:val="18"/>
          <w:szCs w:val="22"/>
        </w:rPr>
        <w:t>I Vestervang arbejdes der med at medinddrage børnene i processer. Der kan arbejdes videre med, at de voksne har samvær med børnene i deres leg for at modvirke, at processer bliver meget voksendefinerede. Ligeledes er det vigtigt at være opmærksom på, at praktik ikke bliver for fyldigt overfor fordybet samvær med børnene.</w:t>
      </w:r>
    </w:p>
    <w:p w14:paraId="11E03356" w14:textId="77777777" w:rsidR="0084536B" w:rsidRDefault="0084536B"/>
    <w:p w14:paraId="73ADDA73" w14:textId="77777777" w:rsidR="001B7DC3" w:rsidRPr="001B7DC3" w:rsidRDefault="0015470B">
      <w:pPr>
        <w:rPr>
          <w:sz w:val="28"/>
          <w:szCs w:val="28"/>
        </w:rPr>
      </w:pPr>
      <w:r w:rsidRPr="001B7DC3">
        <w:rPr>
          <w:b/>
          <w:sz w:val="28"/>
          <w:szCs w:val="28"/>
        </w:rPr>
        <w:t>Strukturelle forhold</w:t>
      </w:r>
      <w:r w:rsidRPr="001B7DC3">
        <w:rPr>
          <w:sz w:val="28"/>
          <w:szCs w:val="28"/>
        </w:rPr>
        <w:t xml:space="preserve"> </w:t>
      </w:r>
    </w:p>
    <w:p w14:paraId="611E1F84" w14:textId="19A30556" w:rsidR="0084536B" w:rsidRPr="001B7DC3" w:rsidRDefault="0015470B">
      <w:pPr>
        <w:rPr>
          <w:b/>
          <w:bCs/>
        </w:rPr>
      </w:pPr>
      <w:r w:rsidRPr="001B7DC3">
        <w:rPr>
          <w:b/>
          <w:bCs/>
          <w:sz w:val="18"/>
        </w:rPr>
        <w:t>(</w:t>
      </w:r>
      <w:r w:rsidR="001B7DC3">
        <w:rPr>
          <w:b/>
          <w:bCs/>
          <w:sz w:val="18"/>
        </w:rPr>
        <w:t>Ø</w:t>
      </w:r>
      <w:r w:rsidRPr="001B7DC3">
        <w:rPr>
          <w:b/>
          <w:bCs/>
          <w:sz w:val="18"/>
        </w:rPr>
        <w:t>konomi, normering, organisering og lederes/medarbejderes kompetencer) med betydning for kvaliteten i de pædagogiske læringsmiljøer.</w:t>
      </w:r>
    </w:p>
    <w:p w14:paraId="5BABEA69" w14:textId="77777777" w:rsidR="0084536B" w:rsidRPr="001B7DC3" w:rsidRDefault="0084536B">
      <w:pPr>
        <w:rPr>
          <w:b/>
          <w:bCs/>
        </w:rPr>
      </w:pPr>
    </w:p>
    <w:p w14:paraId="30CB1510" w14:textId="77777777" w:rsidR="0084536B" w:rsidRDefault="0015470B">
      <w:r>
        <w:rPr>
          <w:sz w:val="18"/>
        </w:rPr>
        <w:t>Der er fokus på den faglige ledelse i område 1. Evalueringskulturen skal være præget af systematik, er ledelsens ønske. Ledelsen i område 1 fører en tydelig pædagogisk linje ift. fælles indsatsområder og prioriterer disse som fokus for pædagogiske dage, møder og kompetenceudvikling.</w:t>
      </w:r>
    </w:p>
    <w:p w14:paraId="79F3CAC5" w14:textId="77777777" w:rsidR="0084536B" w:rsidRDefault="0084536B"/>
    <w:p w14:paraId="18B6DE1B" w14:textId="77777777" w:rsidR="0084536B" w:rsidRDefault="0015470B">
      <w:r>
        <w:rPr>
          <w:sz w:val="18"/>
        </w:rPr>
        <w:t>I nogle område 1 institutioner/enheder er der periodisk en del løst tilknyttede medarbejdere og/eller udskiftning i noget af personalet. Det kan udfordre, at der arbejdes i en tydelig fælles pædagogisk linje, hvilket kan påvirke kvaliteten i læringsmiljøerne.</w:t>
      </w:r>
    </w:p>
    <w:p w14:paraId="3A737312" w14:textId="77777777" w:rsidR="0084536B" w:rsidRDefault="0084536B"/>
    <w:p w14:paraId="7A125B64" w14:textId="77777777" w:rsidR="0084536B" w:rsidRDefault="0015470B">
      <w:r>
        <w:rPr>
          <w:sz w:val="18"/>
        </w:rPr>
        <w:t>On-boarding drøftes som et udviklingspunkt. Også i relation til rekrutteringsudfordringer, som vi ser ind i allerede nu og mere i de kommende år.</w:t>
      </w:r>
    </w:p>
    <w:p w14:paraId="2D491413" w14:textId="77777777" w:rsidR="0084536B" w:rsidRDefault="0084536B"/>
    <w:p w14:paraId="6793E368" w14:textId="77777777" w:rsidR="0084536B" w:rsidRDefault="0015470B">
      <w:r>
        <w:rPr>
          <w:sz w:val="18"/>
        </w:rPr>
        <w:lastRenderedPageBreak/>
        <w:t>Tildelingen af ressourcer udfordrer at kunne opretholde normeringen i alle område 1 institutioner/enheder. Ligeledes er der udfordringer ift. vedligeholdelsesbudgettet. Flere bygninger i område 1 kræver en del vedligeholdelse.</w:t>
      </w:r>
    </w:p>
    <w:p w14:paraId="2F880A10" w14:textId="77777777" w:rsidR="0084536B" w:rsidRDefault="0084536B"/>
    <w:p w14:paraId="10F6D644" w14:textId="77777777" w:rsidR="0084536B" w:rsidRDefault="0015470B">
      <w:r>
        <w:rPr>
          <w:sz w:val="18"/>
        </w:rPr>
        <w:t>Den tidlige indsats har fået en fælleskommunal struktur igennem fælles forebyggelsesmøder. Disse møder fungerer fint, oplever ledelsen.</w:t>
      </w:r>
    </w:p>
    <w:p w14:paraId="6886A8FF" w14:textId="77777777" w:rsidR="0084536B" w:rsidRDefault="0084536B"/>
    <w:p w14:paraId="110E249E" w14:textId="1D75D5F3" w:rsidR="0084536B" w:rsidRDefault="0015470B">
      <w:pPr>
        <w:rPr>
          <w:sz w:val="18"/>
        </w:rPr>
      </w:pPr>
      <w:r>
        <w:rPr>
          <w:sz w:val="18"/>
        </w:rPr>
        <w:t>Område 1 har prioriteret styrkelse af grundfagligheden højt de sidste par år for at skabe faglig sikkerhed i arbejdet generelt og specifikt ift. inklusionspædagogikken og understøttelse af alle børns udvikling, trivsel, læring og dannelse. Dette har betydet, at den lettere specialiserede pædagogik udvikler sig i område 1.</w:t>
      </w:r>
    </w:p>
    <w:p w14:paraId="4C9D7E61" w14:textId="77777777" w:rsidR="001B7DC3" w:rsidRDefault="001B7DC3"/>
    <w:p w14:paraId="669F7D0A" w14:textId="77777777" w:rsidR="0084536B" w:rsidRDefault="0084536B"/>
    <w:p w14:paraId="797E4BF3" w14:textId="77777777" w:rsidR="001B7DC3" w:rsidRPr="001B7DC3" w:rsidRDefault="0015470B">
      <w:pPr>
        <w:rPr>
          <w:b/>
          <w:sz w:val="28"/>
          <w:szCs w:val="28"/>
        </w:rPr>
      </w:pPr>
      <w:r w:rsidRPr="001B7DC3">
        <w:rPr>
          <w:b/>
          <w:sz w:val="28"/>
          <w:szCs w:val="28"/>
        </w:rPr>
        <w:t>Sikkerhedsmæssige forhold</w:t>
      </w:r>
    </w:p>
    <w:p w14:paraId="6F048CCA" w14:textId="4B54E236" w:rsidR="0084536B" w:rsidRPr="001B7DC3" w:rsidRDefault="001B7DC3">
      <w:pPr>
        <w:rPr>
          <w:b/>
          <w:bCs/>
        </w:rPr>
      </w:pPr>
      <w:r w:rsidRPr="001B7DC3">
        <w:rPr>
          <w:b/>
          <w:bCs/>
          <w:sz w:val="18"/>
        </w:rPr>
        <w:t>(B</w:t>
      </w:r>
      <w:r w:rsidR="0015470B" w:rsidRPr="001B7DC3">
        <w:rPr>
          <w:b/>
          <w:bCs/>
          <w:sz w:val="18"/>
        </w:rPr>
        <w:t>ygninger inde/ude, legetøj, legeplads, brandforhold, hygiejne og sundhed – herunder kost, solbeskyttelse, sovestillinger, trafiksikkerhed, røgfrit- og alkoholfrit miljø og børnenes beskyttelse imod overgreb – herunder magtanvendelse) med betydning for kvaliteten i de pædagogiske læringsmiljøer</w:t>
      </w:r>
      <w:r w:rsidRPr="001B7DC3">
        <w:rPr>
          <w:b/>
          <w:bCs/>
          <w:sz w:val="18"/>
        </w:rPr>
        <w:t>)</w:t>
      </w:r>
      <w:r w:rsidR="0015470B" w:rsidRPr="001B7DC3">
        <w:rPr>
          <w:b/>
          <w:bCs/>
          <w:sz w:val="18"/>
        </w:rPr>
        <w:t>.</w:t>
      </w:r>
    </w:p>
    <w:p w14:paraId="1C9A252F" w14:textId="77777777" w:rsidR="0084536B" w:rsidRDefault="0084536B"/>
    <w:p w14:paraId="60914308" w14:textId="77777777" w:rsidR="0084536B" w:rsidRDefault="0015470B">
      <w:r>
        <w:rPr>
          <w:sz w:val="18"/>
        </w:rPr>
        <w:t>Der er velfungerende organisatoriske strukturer if.t arbejdsmiljø.</w:t>
      </w:r>
    </w:p>
    <w:p w14:paraId="3FC56445" w14:textId="77777777" w:rsidR="0084536B" w:rsidRDefault="0015470B">
      <w:r>
        <w:rPr>
          <w:sz w:val="18"/>
        </w:rPr>
        <w:t>Dog er der sygemeldinger og opsigelser med baggrund i arbejdsrelaterede belastninger. Der skal ledelsesmæssigt og pædagogisk arbejdes videre med at minimere sygemeldinger og opsigelser.</w:t>
      </w:r>
    </w:p>
    <w:p w14:paraId="12A48728" w14:textId="77777777" w:rsidR="0084536B" w:rsidRDefault="0084536B"/>
    <w:p w14:paraId="09627A38" w14:textId="77777777" w:rsidR="0084536B" w:rsidRDefault="0084536B"/>
    <w:p w14:paraId="21F7652D" w14:textId="77777777" w:rsidR="0084536B" w:rsidRDefault="0015470B">
      <w:r>
        <w:rPr>
          <w:b/>
          <w:sz w:val="18"/>
        </w:rPr>
        <w:t>Opfølgning fra sidste ordinære tilsyn</w:t>
      </w:r>
    </w:p>
    <w:p w14:paraId="02D7078A" w14:textId="77777777" w:rsidR="0084536B" w:rsidRDefault="0015470B" w:rsidP="00F53C46">
      <w:pPr>
        <w:pStyle w:val="Listeafsnit"/>
        <w:numPr>
          <w:ilvl w:val="0"/>
          <w:numId w:val="5"/>
        </w:numPr>
      </w:pPr>
      <w:r w:rsidRPr="00F53C46">
        <w:rPr>
          <w:sz w:val="18"/>
        </w:rPr>
        <w:t>Der kigges på udarbejdelse af alkoholpolitik.</w:t>
      </w:r>
    </w:p>
    <w:p w14:paraId="0E48F022" w14:textId="77777777" w:rsidR="0084536B" w:rsidRDefault="0015470B" w:rsidP="00F53C46">
      <w:pPr>
        <w:pStyle w:val="Listeafsnit"/>
        <w:numPr>
          <w:ilvl w:val="0"/>
          <w:numId w:val="5"/>
        </w:numPr>
      </w:pPr>
      <w:r w:rsidRPr="00F53C46">
        <w:rPr>
          <w:color w:val="000000"/>
          <w:sz w:val="18"/>
        </w:rPr>
        <w:t>Der kan sættes stærkere fokus på seksuel sundhed og hygiejne.</w:t>
      </w:r>
    </w:p>
    <w:p w14:paraId="1F310845" w14:textId="77777777" w:rsidR="0084536B" w:rsidRDefault="0015470B" w:rsidP="00F53C46">
      <w:pPr>
        <w:pStyle w:val="Listeafsnit"/>
        <w:numPr>
          <w:ilvl w:val="0"/>
          <w:numId w:val="5"/>
        </w:numPr>
      </w:pPr>
      <w:r w:rsidRPr="00F53C46">
        <w:rPr>
          <w:color w:val="000000"/>
          <w:sz w:val="18"/>
        </w:rPr>
        <w:t>Der arbejdes videre med at skabe en stærk forældreinddragende praksis.</w:t>
      </w:r>
    </w:p>
    <w:p w14:paraId="37170739" w14:textId="77777777" w:rsidR="0084536B" w:rsidRDefault="0015470B" w:rsidP="00F53C46">
      <w:pPr>
        <w:pStyle w:val="Listeafsnit"/>
        <w:numPr>
          <w:ilvl w:val="0"/>
          <w:numId w:val="5"/>
        </w:numPr>
      </w:pPr>
      <w:r w:rsidRPr="00F53C46">
        <w:rPr>
          <w:color w:val="000000"/>
          <w:sz w:val="18"/>
        </w:rPr>
        <w:t>Der arbejdes videre med at intensivere sprogindsatsen særligt i forhold til de nu 70 tosprogede børn.</w:t>
      </w:r>
    </w:p>
    <w:p w14:paraId="097CEC7A" w14:textId="77777777" w:rsidR="0084536B" w:rsidRDefault="0015470B" w:rsidP="00F53C46">
      <w:pPr>
        <w:pStyle w:val="Listeafsnit"/>
        <w:numPr>
          <w:ilvl w:val="0"/>
          <w:numId w:val="5"/>
        </w:numPr>
      </w:pPr>
      <w:proofErr w:type="spellStart"/>
      <w:r w:rsidRPr="00F53C46">
        <w:rPr>
          <w:color w:val="000000"/>
          <w:sz w:val="18"/>
        </w:rPr>
        <w:t>LLMV´ens</w:t>
      </w:r>
      <w:proofErr w:type="spellEnd"/>
      <w:r w:rsidRPr="00F53C46">
        <w:rPr>
          <w:color w:val="000000"/>
          <w:sz w:val="18"/>
        </w:rPr>
        <w:t xml:space="preserve"> data undersøges nærmere og lokale indsatsområder udpeges.</w:t>
      </w:r>
    </w:p>
    <w:p w14:paraId="1888C4D6" w14:textId="77777777" w:rsidR="0084536B" w:rsidRDefault="0084536B"/>
    <w:p w14:paraId="7CF3AE2E" w14:textId="77777777" w:rsidR="001B7DC3" w:rsidRDefault="001B7DC3">
      <w:pPr>
        <w:rPr>
          <w:b/>
          <w:sz w:val="18"/>
        </w:rPr>
      </w:pPr>
    </w:p>
    <w:p w14:paraId="6B72B5DD" w14:textId="127711D4" w:rsidR="0084536B" w:rsidRDefault="0015470B">
      <w:r>
        <w:rPr>
          <w:b/>
          <w:sz w:val="18"/>
        </w:rPr>
        <w:t>Leders vurdering af kvaliteten i de pædagogiske læringsmiljøer:</w:t>
      </w:r>
    </w:p>
    <w:p w14:paraId="2AB7D274" w14:textId="77777777" w:rsidR="0084536B" w:rsidRDefault="0084536B"/>
    <w:p w14:paraId="5B9C35EA" w14:textId="77777777" w:rsidR="0084536B" w:rsidRDefault="0015470B">
      <w:pPr>
        <w:numPr>
          <w:ilvl w:val="0"/>
          <w:numId w:val="1"/>
        </w:numPr>
        <w:rPr>
          <w:sz w:val="18"/>
        </w:rPr>
      </w:pPr>
      <w:r>
        <w:rPr>
          <w:sz w:val="18"/>
        </w:rPr>
        <w:t>Meget høj</w:t>
      </w:r>
    </w:p>
    <w:p w14:paraId="12CD27A7" w14:textId="77777777" w:rsidR="0084536B" w:rsidRDefault="0084536B"/>
    <w:p w14:paraId="6376FCBF" w14:textId="77777777" w:rsidR="0084536B" w:rsidRDefault="0015470B">
      <w:pPr>
        <w:numPr>
          <w:ilvl w:val="0"/>
          <w:numId w:val="1"/>
        </w:numPr>
        <w:rPr>
          <w:sz w:val="18"/>
        </w:rPr>
      </w:pPr>
      <w:r>
        <w:rPr>
          <w:sz w:val="18"/>
        </w:rPr>
        <w:t>Høj x</w:t>
      </w:r>
    </w:p>
    <w:p w14:paraId="66CB0560" w14:textId="77777777" w:rsidR="0084536B" w:rsidRDefault="0084536B"/>
    <w:p w14:paraId="159A137D" w14:textId="77777777" w:rsidR="0084536B" w:rsidRDefault="0015470B">
      <w:pPr>
        <w:numPr>
          <w:ilvl w:val="0"/>
          <w:numId w:val="1"/>
        </w:numPr>
        <w:rPr>
          <w:sz w:val="18"/>
        </w:rPr>
      </w:pPr>
      <w:r>
        <w:rPr>
          <w:sz w:val="18"/>
        </w:rPr>
        <w:t>I nogen grad</w:t>
      </w:r>
    </w:p>
    <w:p w14:paraId="52EA4D32" w14:textId="77777777" w:rsidR="0084536B" w:rsidRDefault="0084536B"/>
    <w:p w14:paraId="01A04625" w14:textId="77777777" w:rsidR="0084536B" w:rsidRDefault="0015470B">
      <w:pPr>
        <w:numPr>
          <w:ilvl w:val="0"/>
          <w:numId w:val="1"/>
        </w:numPr>
        <w:rPr>
          <w:sz w:val="18"/>
        </w:rPr>
      </w:pPr>
      <w:r>
        <w:rPr>
          <w:sz w:val="18"/>
        </w:rPr>
        <w:t>I mindre grad</w:t>
      </w:r>
    </w:p>
    <w:p w14:paraId="7CAF97C9" w14:textId="77777777" w:rsidR="0084536B" w:rsidRDefault="0084536B"/>
    <w:p w14:paraId="2B3E9411" w14:textId="77777777" w:rsidR="0084536B" w:rsidRDefault="0015470B">
      <w:r>
        <w:rPr>
          <w:b/>
          <w:sz w:val="18"/>
        </w:rPr>
        <w:t>Tilsynsførendes vurdering af kvaliteten i de pædagogiske læringsmiljøer</w:t>
      </w:r>
    </w:p>
    <w:p w14:paraId="1AC30EAB" w14:textId="77777777" w:rsidR="0084536B" w:rsidRDefault="0084536B"/>
    <w:p w14:paraId="21AC83ED" w14:textId="77777777" w:rsidR="0084536B" w:rsidRDefault="0015470B">
      <w:pPr>
        <w:numPr>
          <w:ilvl w:val="0"/>
          <w:numId w:val="2"/>
        </w:numPr>
        <w:rPr>
          <w:sz w:val="18"/>
        </w:rPr>
      </w:pPr>
      <w:r>
        <w:rPr>
          <w:sz w:val="18"/>
        </w:rPr>
        <w:t>Meget høj</w:t>
      </w:r>
    </w:p>
    <w:p w14:paraId="724DD3AA" w14:textId="77777777" w:rsidR="0084536B" w:rsidRDefault="0084536B"/>
    <w:p w14:paraId="2EBE2648" w14:textId="77777777" w:rsidR="0084536B" w:rsidRDefault="0015470B">
      <w:pPr>
        <w:numPr>
          <w:ilvl w:val="0"/>
          <w:numId w:val="2"/>
        </w:numPr>
        <w:rPr>
          <w:sz w:val="18"/>
        </w:rPr>
      </w:pPr>
      <w:r>
        <w:rPr>
          <w:sz w:val="18"/>
        </w:rPr>
        <w:t>Høj x</w:t>
      </w:r>
    </w:p>
    <w:p w14:paraId="4FCF6602" w14:textId="77777777" w:rsidR="0084536B" w:rsidRDefault="0084536B"/>
    <w:p w14:paraId="62892A00" w14:textId="77777777" w:rsidR="0084536B" w:rsidRDefault="0015470B">
      <w:pPr>
        <w:numPr>
          <w:ilvl w:val="0"/>
          <w:numId w:val="2"/>
        </w:numPr>
        <w:rPr>
          <w:sz w:val="18"/>
        </w:rPr>
      </w:pPr>
      <w:r>
        <w:rPr>
          <w:sz w:val="18"/>
        </w:rPr>
        <w:t>I nogen grad</w:t>
      </w:r>
    </w:p>
    <w:p w14:paraId="431D2295" w14:textId="77777777" w:rsidR="0084536B" w:rsidRDefault="0084536B"/>
    <w:p w14:paraId="4FC48D23" w14:textId="77777777" w:rsidR="0084536B" w:rsidRDefault="0015470B">
      <w:pPr>
        <w:numPr>
          <w:ilvl w:val="0"/>
          <w:numId w:val="2"/>
        </w:numPr>
        <w:rPr>
          <w:sz w:val="18"/>
        </w:rPr>
      </w:pPr>
      <w:r>
        <w:rPr>
          <w:sz w:val="18"/>
        </w:rPr>
        <w:t>I mindre grad</w:t>
      </w:r>
    </w:p>
    <w:p w14:paraId="42675DD8" w14:textId="77777777" w:rsidR="0084536B" w:rsidRDefault="0084536B"/>
    <w:p w14:paraId="21235D18" w14:textId="77777777" w:rsidR="001B7DC3" w:rsidRDefault="001B7DC3">
      <w:pPr>
        <w:rPr>
          <w:b/>
          <w:sz w:val="18"/>
        </w:rPr>
      </w:pPr>
    </w:p>
    <w:p w14:paraId="5EBD9072" w14:textId="77777777" w:rsidR="001B7DC3" w:rsidRDefault="001B7DC3">
      <w:pPr>
        <w:rPr>
          <w:b/>
          <w:sz w:val="18"/>
        </w:rPr>
      </w:pPr>
    </w:p>
    <w:p w14:paraId="306AA630" w14:textId="77777777" w:rsidR="001B7DC3" w:rsidRDefault="001B7DC3">
      <w:pPr>
        <w:rPr>
          <w:b/>
          <w:sz w:val="18"/>
        </w:rPr>
      </w:pPr>
    </w:p>
    <w:p w14:paraId="019A1504" w14:textId="77777777" w:rsidR="001B7DC3" w:rsidRDefault="001B7DC3">
      <w:pPr>
        <w:rPr>
          <w:b/>
          <w:sz w:val="18"/>
        </w:rPr>
      </w:pPr>
    </w:p>
    <w:p w14:paraId="18AE5F48" w14:textId="77777777" w:rsidR="001B7DC3" w:rsidRDefault="001B7DC3">
      <w:pPr>
        <w:rPr>
          <w:b/>
          <w:sz w:val="18"/>
        </w:rPr>
      </w:pPr>
    </w:p>
    <w:p w14:paraId="7047FE24" w14:textId="0F24FA98" w:rsidR="0084536B" w:rsidRDefault="0015470B">
      <w:r>
        <w:rPr>
          <w:b/>
          <w:sz w:val="18"/>
        </w:rPr>
        <w:lastRenderedPageBreak/>
        <w:t>Vurderingen giver anledning til</w:t>
      </w:r>
    </w:p>
    <w:p w14:paraId="7A3E7897" w14:textId="77777777" w:rsidR="0084536B" w:rsidRDefault="0084536B"/>
    <w:p w14:paraId="49A5372F" w14:textId="77777777" w:rsidR="0084536B" w:rsidRDefault="0015470B">
      <w:pPr>
        <w:numPr>
          <w:ilvl w:val="0"/>
          <w:numId w:val="3"/>
        </w:numPr>
        <w:rPr>
          <w:sz w:val="18"/>
        </w:rPr>
      </w:pPr>
      <w:r>
        <w:rPr>
          <w:sz w:val="18"/>
        </w:rPr>
        <w:t>Ingen bekymring x</w:t>
      </w:r>
    </w:p>
    <w:p w14:paraId="6242E981" w14:textId="77777777" w:rsidR="0084536B" w:rsidRDefault="0084536B"/>
    <w:p w14:paraId="3C04D520" w14:textId="77777777" w:rsidR="0084536B" w:rsidRDefault="0015470B">
      <w:pPr>
        <w:numPr>
          <w:ilvl w:val="0"/>
          <w:numId w:val="3"/>
        </w:numPr>
        <w:rPr>
          <w:sz w:val="18"/>
        </w:rPr>
      </w:pPr>
      <w:r>
        <w:rPr>
          <w:sz w:val="18"/>
        </w:rPr>
        <w:t>Bekymring</w:t>
      </w:r>
    </w:p>
    <w:p w14:paraId="20710F9C" w14:textId="77777777" w:rsidR="0084536B" w:rsidRDefault="0084536B"/>
    <w:p w14:paraId="2C708520" w14:textId="77777777" w:rsidR="0084536B" w:rsidRDefault="0015470B">
      <w:pPr>
        <w:numPr>
          <w:ilvl w:val="0"/>
          <w:numId w:val="3"/>
        </w:numPr>
        <w:rPr>
          <w:sz w:val="18"/>
        </w:rPr>
      </w:pPr>
      <w:r>
        <w:rPr>
          <w:sz w:val="18"/>
        </w:rPr>
        <w:t>Alvorlig bekymring (handleplan udarbejdes)</w:t>
      </w:r>
    </w:p>
    <w:p w14:paraId="73AFF1F7" w14:textId="77777777" w:rsidR="0084536B" w:rsidRDefault="0084536B"/>
    <w:p w14:paraId="3FE28CAA" w14:textId="77777777" w:rsidR="0084536B" w:rsidRDefault="0084536B"/>
    <w:p w14:paraId="713B1A04" w14:textId="77777777" w:rsidR="0084536B" w:rsidRDefault="0015470B">
      <w:r>
        <w:rPr>
          <w:sz w:val="18"/>
        </w:rPr>
        <w:t>Begrundelse:</w:t>
      </w:r>
    </w:p>
    <w:p w14:paraId="0361F781" w14:textId="77777777" w:rsidR="0084536B" w:rsidRDefault="0084536B"/>
    <w:p w14:paraId="6060C0A4" w14:textId="77777777" w:rsidR="0084536B" w:rsidRDefault="0015470B">
      <w:r>
        <w:rPr>
          <w:sz w:val="18"/>
        </w:rPr>
        <w:t>Ledelsen i område 1 har udpeget relevante faglige områder som leg, deltagelsesmuligheder og inklusionspædagogik, hvilket der arbejdes systematisk med. Ledelsen i område 1 italesætter udviklingspotentialer og behov. Der handles ift. disse. Ligeledes italesættes pædagogiske kvaliteter, hvilket kan være arbejdsglædeskabende for både ledelse og medarbejdere. Der er generelt udviklingslyst hos medarbejderne. Nogle medarbejdere oplever dog store arbejdsbelastninger, som ledelsen arbejder med at modvirke. Dette blandt andet igennem kompetenceudvikling og rammesætning. Område 1 ledelsen udtrykker udfordringer ift. tildeling af ressourcer, hvad angår normeringsforhold, inklusionsindsatsten og bygningsvedligehold. Disse forhold forholdes aktivt af ledelsen.</w:t>
      </w:r>
    </w:p>
    <w:p w14:paraId="7ACB36EE" w14:textId="77777777" w:rsidR="0084536B" w:rsidRDefault="0084536B"/>
    <w:p w14:paraId="6107431E" w14:textId="77777777" w:rsidR="0084536B" w:rsidRDefault="0084536B"/>
    <w:p w14:paraId="0DB06051" w14:textId="77777777" w:rsidR="0084536B" w:rsidRDefault="0015470B">
      <w:r>
        <w:rPr>
          <w:b/>
          <w:sz w:val="18"/>
        </w:rPr>
        <w:t>Opfølgning/udviklingssigte</w:t>
      </w:r>
    </w:p>
    <w:p w14:paraId="426BB1CE" w14:textId="77777777" w:rsidR="0084536B" w:rsidRDefault="0015470B">
      <w:r>
        <w:rPr>
          <w:sz w:val="18"/>
        </w:rPr>
        <w:t>Opfølgning sker:</w:t>
      </w:r>
    </w:p>
    <w:p w14:paraId="38911662" w14:textId="77777777" w:rsidR="0084536B" w:rsidRDefault="0084536B"/>
    <w:p w14:paraId="311492AE" w14:textId="77777777" w:rsidR="0084536B" w:rsidRDefault="0084536B"/>
    <w:p w14:paraId="7D4BF852" w14:textId="77777777" w:rsidR="0084536B" w:rsidRDefault="0015470B">
      <w:pPr>
        <w:numPr>
          <w:ilvl w:val="0"/>
          <w:numId w:val="4"/>
        </w:numPr>
        <w:rPr>
          <w:sz w:val="18"/>
        </w:rPr>
      </w:pPr>
      <w:r>
        <w:rPr>
          <w:sz w:val="18"/>
        </w:rPr>
        <w:t>Straks (ud fra handleplan)</w:t>
      </w:r>
    </w:p>
    <w:p w14:paraId="66825D32" w14:textId="77777777" w:rsidR="0084536B" w:rsidRDefault="0084536B"/>
    <w:p w14:paraId="323E274C" w14:textId="77777777" w:rsidR="0084536B" w:rsidRDefault="0015470B">
      <w:pPr>
        <w:numPr>
          <w:ilvl w:val="0"/>
          <w:numId w:val="4"/>
        </w:numPr>
        <w:rPr>
          <w:sz w:val="18"/>
        </w:rPr>
      </w:pPr>
      <w:r>
        <w:rPr>
          <w:sz w:val="18"/>
        </w:rPr>
        <w:t>Om 6 måneder</w:t>
      </w:r>
    </w:p>
    <w:p w14:paraId="15766A2D" w14:textId="77777777" w:rsidR="0084536B" w:rsidRDefault="0084536B"/>
    <w:p w14:paraId="7AD3F279" w14:textId="77777777" w:rsidR="0084536B" w:rsidRDefault="0015470B">
      <w:pPr>
        <w:numPr>
          <w:ilvl w:val="0"/>
          <w:numId w:val="4"/>
        </w:numPr>
        <w:rPr>
          <w:sz w:val="18"/>
        </w:rPr>
      </w:pPr>
      <w:r>
        <w:rPr>
          <w:sz w:val="18"/>
        </w:rPr>
        <w:t>Til næste ordinære tilsyn x</w:t>
      </w:r>
    </w:p>
    <w:p w14:paraId="3009F9A7" w14:textId="0532D762" w:rsidR="0084536B" w:rsidRDefault="0084536B"/>
    <w:p w14:paraId="2F13F5A3" w14:textId="77777777" w:rsidR="00264E4A" w:rsidRDefault="00264E4A" w:rsidP="00264E4A">
      <w:pPr>
        <w:pStyle w:val="NormalWeb"/>
        <w:spacing w:line="360" w:lineRule="atLeast"/>
        <w:rPr>
          <w:rFonts w:ascii="Roboto" w:hAnsi="Roboto"/>
          <w:sz w:val="18"/>
          <w:szCs w:val="18"/>
        </w:rPr>
      </w:pPr>
      <w:r>
        <w:rPr>
          <w:rFonts w:ascii="Roboto" w:hAnsi="Roboto"/>
          <w:sz w:val="18"/>
          <w:szCs w:val="18"/>
        </w:rPr>
        <w:t>Til næste tilsyn:</w:t>
      </w:r>
    </w:p>
    <w:p w14:paraId="2BC3425C" w14:textId="77777777" w:rsidR="00264E4A" w:rsidRDefault="00264E4A" w:rsidP="00264E4A">
      <w:pPr>
        <w:pStyle w:val="NormalWeb"/>
        <w:numPr>
          <w:ilvl w:val="0"/>
          <w:numId w:val="6"/>
        </w:numPr>
        <w:spacing w:line="360" w:lineRule="atLeast"/>
        <w:rPr>
          <w:rFonts w:ascii="Roboto" w:hAnsi="Roboto"/>
          <w:sz w:val="18"/>
          <w:szCs w:val="18"/>
        </w:rPr>
      </w:pPr>
      <w:r>
        <w:rPr>
          <w:rFonts w:ascii="Roboto" w:hAnsi="Roboto"/>
          <w:sz w:val="18"/>
          <w:szCs w:val="18"/>
        </w:rPr>
        <w:t>Arbejdsmiljøet og det pædagogiske miljø ift. inklusionsindsatsen drøftes.</w:t>
      </w:r>
    </w:p>
    <w:p w14:paraId="7CD59C95" w14:textId="77777777" w:rsidR="00264E4A" w:rsidRDefault="00264E4A" w:rsidP="00264E4A">
      <w:pPr>
        <w:pStyle w:val="NormalWeb"/>
        <w:numPr>
          <w:ilvl w:val="0"/>
          <w:numId w:val="6"/>
        </w:numPr>
        <w:spacing w:line="360" w:lineRule="atLeast"/>
        <w:rPr>
          <w:rFonts w:ascii="Roboto" w:hAnsi="Roboto"/>
          <w:sz w:val="18"/>
          <w:szCs w:val="18"/>
        </w:rPr>
      </w:pPr>
      <w:r>
        <w:rPr>
          <w:rFonts w:ascii="Roboto" w:hAnsi="Roboto"/>
          <w:sz w:val="18"/>
          <w:szCs w:val="18"/>
        </w:rPr>
        <w:t>Undersøgelsen af legens betydning og de voksne deltagelse med betydning for stærke børnefællesskaber for alle børn følges for evt. at kunne udvikle prototype.</w:t>
      </w:r>
    </w:p>
    <w:p w14:paraId="29E5062D" w14:textId="77777777" w:rsidR="00264E4A" w:rsidRDefault="00264E4A" w:rsidP="00264E4A">
      <w:pPr>
        <w:pStyle w:val="NormalWeb"/>
        <w:numPr>
          <w:ilvl w:val="0"/>
          <w:numId w:val="6"/>
        </w:numPr>
        <w:spacing w:line="360" w:lineRule="atLeast"/>
        <w:rPr>
          <w:rFonts w:ascii="Roboto" w:hAnsi="Roboto"/>
          <w:sz w:val="18"/>
          <w:szCs w:val="18"/>
        </w:rPr>
      </w:pPr>
      <w:r>
        <w:rPr>
          <w:rFonts w:ascii="Roboto" w:hAnsi="Roboto"/>
          <w:sz w:val="18"/>
          <w:szCs w:val="18"/>
        </w:rPr>
        <w:t>Følges udvikling ift. at afstemme ledelsesbehov og opgavefordeling med henblik på at videreudvikle evalueringskulturen, som er ledelsens ønske.</w:t>
      </w:r>
    </w:p>
    <w:p w14:paraId="522AC48A" w14:textId="77777777" w:rsidR="00264E4A" w:rsidRDefault="00264E4A" w:rsidP="00264E4A">
      <w:pPr>
        <w:pStyle w:val="NormalWeb"/>
        <w:numPr>
          <w:ilvl w:val="0"/>
          <w:numId w:val="6"/>
        </w:numPr>
        <w:spacing w:line="360" w:lineRule="atLeast"/>
        <w:rPr>
          <w:rFonts w:ascii="Roboto" w:hAnsi="Roboto"/>
          <w:sz w:val="18"/>
          <w:szCs w:val="18"/>
        </w:rPr>
      </w:pPr>
      <w:r>
        <w:rPr>
          <w:rFonts w:ascii="Roboto" w:hAnsi="Roboto"/>
          <w:sz w:val="18"/>
          <w:szCs w:val="18"/>
        </w:rPr>
        <w:t>Følges hvordan der fortsat sikres en tydelig fællespædagogisk linje, også i et vilkår med omskiftelighed i medarbejdergruppen</w:t>
      </w:r>
    </w:p>
    <w:p w14:paraId="0A7D7829" w14:textId="77777777" w:rsidR="00264E4A" w:rsidRDefault="00264E4A"/>
    <w:p w14:paraId="09BB5283" w14:textId="77777777" w:rsidR="0084536B" w:rsidRDefault="0084536B"/>
    <w:p w14:paraId="09CDA4F2" w14:textId="77777777" w:rsidR="0084536B" w:rsidRDefault="0015470B">
      <w:r>
        <w:rPr>
          <w:b/>
          <w:sz w:val="18"/>
        </w:rPr>
        <w:t>Tilsynsrapporten er drøftet med afdelingschef</w:t>
      </w:r>
    </w:p>
    <w:p w14:paraId="6E0BFFA9" w14:textId="77777777" w:rsidR="001B7DC3" w:rsidRDefault="001B7DC3">
      <w:pPr>
        <w:rPr>
          <w:sz w:val="18"/>
        </w:rPr>
      </w:pPr>
    </w:p>
    <w:p w14:paraId="54DF2184" w14:textId="748A05C3" w:rsidR="0084536B" w:rsidRDefault="0015470B">
      <w:r>
        <w:rPr>
          <w:sz w:val="18"/>
        </w:rPr>
        <w:t xml:space="preserve">Der er aftalt møde med afdelingschef i efteråret. </w:t>
      </w:r>
    </w:p>
    <w:p w14:paraId="0F15962E" w14:textId="77777777" w:rsidR="0084536B" w:rsidRDefault="0084536B"/>
    <w:sectPr w:rsidR="0084536B">
      <w:footerReference w:type="default" r:id="rId8"/>
      <w:footerReference w:type="first" r:id="rId9"/>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D8B4" w14:textId="77777777" w:rsidR="00591720" w:rsidRDefault="0015470B">
      <w:r>
        <w:separator/>
      </w:r>
    </w:p>
  </w:endnote>
  <w:endnote w:type="continuationSeparator" w:id="0">
    <w:p w14:paraId="62918E09" w14:textId="77777777" w:rsidR="00591720" w:rsidRDefault="0015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auto"/>
      <w:tblInd w:w="50" w:type="dxa"/>
      <w:shd w:val="clear" w:color="auto" w:fill="FFFFFF"/>
      <w:tblLayout w:type="fixed"/>
      <w:tblCellMar>
        <w:left w:w="0" w:type="dxa"/>
        <w:right w:w="0" w:type="dxa"/>
      </w:tblCellMar>
      <w:tblLook w:val="04A0" w:firstRow="1" w:lastRow="0" w:firstColumn="1" w:lastColumn="0" w:noHBand="0" w:noVBand="1"/>
    </w:tblPr>
    <w:tblGrid>
      <w:gridCol w:w="3215"/>
      <w:gridCol w:w="3215"/>
      <w:gridCol w:w="3215"/>
    </w:tblGrid>
    <w:tr w:rsidR="0084536B" w14:paraId="2D2A565C" w14:textId="77777777">
      <w:trPr>
        <w:cantSplit/>
        <w:tblHeader/>
      </w:trPr>
      <w:tc>
        <w:tcPr>
          <w:tcW w:w="3215" w:type="dxa"/>
          <w:shd w:val="clear" w:color="auto" w:fill="FFFFFF"/>
          <w:tcMar>
            <w:top w:w="60" w:type="dxa"/>
            <w:left w:w="50" w:type="dxa"/>
            <w:bottom w:w="40" w:type="dxa"/>
            <w:right w:w="40" w:type="dxa"/>
          </w:tcMar>
        </w:tcPr>
        <w:p w14:paraId="5B4276CB" w14:textId="77777777" w:rsidR="0084536B" w:rsidRDefault="0084536B"/>
      </w:tc>
      <w:tc>
        <w:tcPr>
          <w:tcW w:w="3215" w:type="dxa"/>
          <w:shd w:val="clear" w:color="auto" w:fill="FFFFFF"/>
          <w:tcMar>
            <w:top w:w="60" w:type="dxa"/>
            <w:left w:w="40" w:type="dxa"/>
            <w:bottom w:w="40" w:type="dxa"/>
            <w:right w:w="40" w:type="dxa"/>
          </w:tcMar>
        </w:tcPr>
        <w:p w14:paraId="1FD4338C" w14:textId="77777777" w:rsidR="0084536B" w:rsidRDefault="0084536B"/>
      </w:tc>
      <w:tc>
        <w:tcPr>
          <w:tcW w:w="3215" w:type="dxa"/>
          <w:shd w:val="clear" w:color="auto" w:fill="FFFFFF"/>
          <w:tcMar>
            <w:top w:w="60" w:type="dxa"/>
            <w:left w:w="40" w:type="dxa"/>
            <w:bottom w:w="40" w:type="dxa"/>
            <w:right w:w="40" w:type="dxa"/>
          </w:tcMar>
        </w:tcPr>
        <w:p w14:paraId="2ACA479F" w14:textId="77777777" w:rsidR="0084536B" w:rsidRDefault="0084536B"/>
      </w:tc>
    </w:tr>
    <w:tr w:rsidR="0084536B" w14:paraId="11A642CC" w14:textId="77777777">
      <w:trPr>
        <w:cantSplit/>
      </w:trPr>
      <w:tc>
        <w:tcPr>
          <w:tcW w:w="3215" w:type="dxa"/>
          <w:shd w:val="clear" w:color="auto" w:fill="FFFFFF"/>
          <w:tcMar>
            <w:top w:w="60" w:type="dxa"/>
            <w:left w:w="50" w:type="dxa"/>
            <w:bottom w:w="40" w:type="dxa"/>
            <w:right w:w="40" w:type="dxa"/>
          </w:tcMar>
        </w:tcPr>
        <w:p w14:paraId="4C3FD8B8" w14:textId="77777777" w:rsidR="0084536B" w:rsidRDefault="0084536B"/>
      </w:tc>
      <w:tc>
        <w:tcPr>
          <w:tcW w:w="3215" w:type="dxa"/>
          <w:shd w:val="clear" w:color="auto" w:fill="FFFFFF"/>
          <w:tcMar>
            <w:top w:w="60" w:type="dxa"/>
            <w:left w:w="40" w:type="dxa"/>
            <w:bottom w:w="40" w:type="dxa"/>
            <w:right w:w="40" w:type="dxa"/>
          </w:tcMar>
        </w:tcPr>
        <w:p w14:paraId="4869E7C1" w14:textId="77777777" w:rsidR="0084536B" w:rsidRDefault="0015470B">
          <w:pPr>
            <w:jc w:val="center"/>
          </w:pPr>
          <w:r>
            <w:rPr>
              <w:color w:val="797766"/>
              <w:sz w:val="18"/>
            </w:rPr>
            <w:fldChar w:fldCharType="begin"/>
          </w:r>
          <w:r>
            <w:rPr>
              <w:color w:val="797766"/>
              <w:sz w:val="18"/>
            </w:rPr>
            <w:instrText>PAGE * Arabic * MERGEFORMAT</w:instrText>
          </w:r>
          <w:r>
            <w:rPr>
              <w:color w:val="797766"/>
              <w:sz w:val="18"/>
            </w:rPr>
            <w:fldChar w:fldCharType="separate"/>
          </w:r>
          <w:r w:rsidR="001B7DC3">
            <w:rPr>
              <w:noProof/>
              <w:color w:val="797766"/>
              <w:sz w:val="18"/>
            </w:rPr>
            <w:t>1</w:t>
          </w:r>
          <w:r>
            <w:rPr>
              <w:color w:val="797766"/>
              <w:sz w:val="18"/>
            </w:rPr>
            <w:fldChar w:fldCharType="end"/>
          </w:r>
        </w:p>
      </w:tc>
      <w:tc>
        <w:tcPr>
          <w:tcW w:w="3215" w:type="dxa"/>
          <w:shd w:val="clear" w:color="auto" w:fill="FFFFFF"/>
          <w:tcMar>
            <w:top w:w="60" w:type="dxa"/>
            <w:left w:w="40" w:type="dxa"/>
            <w:bottom w:w="40" w:type="dxa"/>
            <w:right w:w="40" w:type="dxa"/>
          </w:tcMar>
        </w:tcPr>
        <w:p w14:paraId="21ECB9F2" w14:textId="77777777" w:rsidR="0084536B" w:rsidRDefault="0084536B"/>
      </w:tc>
    </w:tr>
    <w:tr w:rsidR="0084536B" w14:paraId="413653AB" w14:textId="77777777">
      <w:trPr>
        <w:cantSplit/>
      </w:trPr>
      <w:tc>
        <w:tcPr>
          <w:tcW w:w="3215" w:type="dxa"/>
          <w:shd w:val="clear" w:color="auto" w:fill="FFFFFF"/>
          <w:tcMar>
            <w:top w:w="60" w:type="dxa"/>
            <w:left w:w="50" w:type="dxa"/>
            <w:bottom w:w="40" w:type="dxa"/>
            <w:right w:w="40" w:type="dxa"/>
          </w:tcMar>
        </w:tcPr>
        <w:p w14:paraId="325D4355" w14:textId="77777777" w:rsidR="0084536B" w:rsidRDefault="0084536B"/>
      </w:tc>
      <w:tc>
        <w:tcPr>
          <w:tcW w:w="3215" w:type="dxa"/>
          <w:shd w:val="clear" w:color="auto" w:fill="FFFFFF"/>
          <w:tcMar>
            <w:top w:w="60" w:type="dxa"/>
            <w:left w:w="40" w:type="dxa"/>
            <w:bottom w:w="40" w:type="dxa"/>
            <w:right w:w="40" w:type="dxa"/>
          </w:tcMar>
        </w:tcPr>
        <w:p w14:paraId="3EECE8B3" w14:textId="77777777" w:rsidR="0084536B" w:rsidRDefault="0084536B"/>
      </w:tc>
      <w:tc>
        <w:tcPr>
          <w:tcW w:w="3215" w:type="dxa"/>
          <w:shd w:val="clear" w:color="auto" w:fill="FFFFFF"/>
          <w:tcMar>
            <w:top w:w="60" w:type="dxa"/>
            <w:left w:w="40" w:type="dxa"/>
            <w:bottom w:w="40" w:type="dxa"/>
            <w:right w:w="40" w:type="dxa"/>
          </w:tcMar>
        </w:tcPr>
        <w:p w14:paraId="21A7E62F" w14:textId="77777777" w:rsidR="0084536B" w:rsidRDefault="0084536B"/>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0C31" w14:textId="77777777" w:rsidR="0084536B" w:rsidRDefault="008453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2862" w14:textId="77777777" w:rsidR="00591720" w:rsidRDefault="0015470B">
      <w:r>
        <w:separator/>
      </w:r>
    </w:p>
  </w:footnote>
  <w:footnote w:type="continuationSeparator" w:id="0">
    <w:p w14:paraId="6EBD193B" w14:textId="77777777" w:rsidR="00591720" w:rsidRDefault="0015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7EF2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4258B672">
      <w:numFmt w:val="decimal"/>
      <w:lvlText w:val=""/>
      <w:lvlJc w:val="left"/>
    </w:lvl>
    <w:lvl w:ilvl="7" w:tplc="B5B09D9E">
      <w:numFmt w:val="decimal"/>
      <w:lvlText w:val=""/>
      <w:lvlJc w:val="left"/>
    </w:lvl>
    <w:lvl w:ilvl="8" w:tplc="51D26D3C">
      <w:numFmt w:val="decimal"/>
      <w:lvlText w:val=""/>
      <w:lvlJc w:val="left"/>
    </w:lvl>
  </w:abstractNum>
  <w:abstractNum w:abstractNumId="1" w15:restartNumberingAfterBreak="0">
    <w:nsid w:val="C11ACD7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47488D2">
      <w:numFmt w:val="decimal"/>
      <w:lvlText w:val=""/>
      <w:lvlJc w:val="left"/>
    </w:lvl>
    <w:lvl w:ilvl="7" w:tplc="647450EA">
      <w:numFmt w:val="decimal"/>
      <w:lvlText w:val=""/>
      <w:lvlJc w:val="left"/>
    </w:lvl>
    <w:lvl w:ilvl="8" w:tplc="70446CD2">
      <w:numFmt w:val="decimal"/>
      <w:lvlText w:val=""/>
      <w:lvlJc w:val="left"/>
    </w:lvl>
  </w:abstractNum>
  <w:abstractNum w:abstractNumId="2" w15:restartNumberingAfterBreak="0">
    <w:nsid w:val="33266541"/>
    <w:multiLevelType w:val="hybridMultilevel"/>
    <w:tmpl w:val="79F29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F55956"/>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9594DB72">
      <w:numFmt w:val="decimal"/>
      <w:lvlText w:val=""/>
      <w:lvlJc w:val="left"/>
    </w:lvl>
    <w:lvl w:ilvl="7" w:tplc="6338CF64">
      <w:numFmt w:val="decimal"/>
      <w:lvlText w:val=""/>
      <w:lvlJc w:val="left"/>
    </w:lvl>
    <w:lvl w:ilvl="8" w:tplc="BBFC221A">
      <w:numFmt w:val="decimal"/>
      <w:lvlText w:val=""/>
      <w:lvlJc w:val="left"/>
    </w:lvl>
  </w:abstractNum>
  <w:abstractNum w:abstractNumId="4" w15:restartNumberingAfterBreak="0">
    <w:nsid w:val="5FF9892D"/>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4BC0138">
      <w:numFmt w:val="decimal"/>
      <w:lvlText w:val=""/>
      <w:lvlJc w:val="left"/>
    </w:lvl>
    <w:lvl w:ilvl="7" w:tplc="233C1874">
      <w:numFmt w:val="decimal"/>
      <w:lvlText w:val=""/>
      <w:lvlJc w:val="left"/>
    </w:lvl>
    <w:lvl w:ilvl="8" w:tplc="7750A7B6">
      <w:numFmt w:val="decimal"/>
      <w:lvlText w:val=""/>
      <w:lvlJc w:val="left"/>
    </w:lvl>
  </w:abstractNum>
  <w:abstractNum w:abstractNumId="5" w15:restartNumberingAfterBreak="0">
    <w:nsid w:val="6B0E4F5F"/>
    <w:multiLevelType w:val="multilevel"/>
    <w:tmpl w:val="5452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05094">
    <w:abstractNumId w:val="1"/>
  </w:num>
  <w:num w:numId="2" w16cid:durableId="187571411">
    <w:abstractNumId w:val="3"/>
  </w:num>
  <w:num w:numId="3" w16cid:durableId="1313294944">
    <w:abstractNumId w:val="4"/>
  </w:num>
  <w:num w:numId="4" w16cid:durableId="1757021886">
    <w:abstractNumId w:val="0"/>
  </w:num>
  <w:num w:numId="5" w16cid:durableId="1361397728">
    <w:abstractNumId w:val="2"/>
  </w:num>
  <w:num w:numId="6" w16cid:durableId="1793204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6B"/>
    <w:rsid w:val="0015470B"/>
    <w:rsid w:val="001B7DC3"/>
    <w:rsid w:val="001F6CFD"/>
    <w:rsid w:val="00264E4A"/>
    <w:rsid w:val="00591720"/>
    <w:rsid w:val="006E01A6"/>
    <w:rsid w:val="0084536B"/>
    <w:rsid w:val="00B63144"/>
    <w:rsid w:val="00B925C7"/>
    <w:rsid w:val="00E85771"/>
    <w:rsid w:val="00F53C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5F62"/>
  <w15:docId w15:val="{029FC19D-911B-43D5-B1F6-CE213757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cs="Verdana"/>
      <w:color w:val="000021"/>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53C46"/>
    <w:pPr>
      <w:ind w:left="720"/>
      <w:contextualSpacing/>
    </w:pPr>
  </w:style>
  <w:style w:type="paragraph" w:styleId="NormalWeb">
    <w:name w:val="Normal (Web)"/>
    <w:basedOn w:val="Normal"/>
    <w:uiPriority w:val="99"/>
    <w:semiHidden/>
    <w:unhideWhenUsed/>
    <w:rsid w:val="00B925C7"/>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15792">
      <w:bodyDiv w:val="1"/>
      <w:marLeft w:val="0"/>
      <w:marRight w:val="0"/>
      <w:marTop w:val="0"/>
      <w:marBottom w:val="0"/>
      <w:divBdr>
        <w:top w:val="none" w:sz="0" w:space="0" w:color="auto"/>
        <w:left w:val="none" w:sz="0" w:space="0" w:color="auto"/>
        <w:bottom w:val="none" w:sz="0" w:space="0" w:color="auto"/>
        <w:right w:val="none" w:sz="0" w:space="0" w:color="auto"/>
      </w:divBdr>
    </w:div>
    <w:div w:id="869420924">
      <w:bodyDiv w:val="1"/>
      <w:marLeft w:val="0"/>
      <w:marRight w:val="0"/>
      <w:marTop w:val="0"/>
      <w:marBottom w:val="0"/>
      <w:divBdr>
        <w:top w:val="none" w:sz="0" w:space="0" w:color="auto"/>
        <w:left w:val="none" w:sz="0" w:space="0" w:color="auto"/>
        <w:bottom w:val="none" w:sz="0" w:space="0" w:color="auto"/>
        <w:right w:val="none" w:sz="0" w:space="0" w:color="auto"/>
      </w:divBdr>
    </w:div>
    <w:div w:id="1597782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5398</Characters>
  <Application>Microsoft Office Word</Application>
  <DocSecurity>0</DocSecurity>
  <Lines>158</Lines>
  <Paragraphs>67</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Mette Hollænder</cp:lastModifiedBy>
  <cp:revision>2</cp:revision>
  <dcterms:created xsi:type="dcterms:W3CDTF">2024-06-10T10:20:00Z</dcterms:created>
  <dcterms:modified xsi:type="dcterms:W3CDTF">2024-06-10T10:20:00Z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{56500E1D-7007-4416-B77A-B17E17BBFE18}</vt:lpwstr>
  </property>
</Properties>
</file>